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00"/>
        <w:gridCol w:w="7729"/>
        <w:gridCol w:w="733"/>
      </w:tblGrid>
      <w:tr w:rsidR="001131D9" w:rsidRPr="001131D9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231"/>
              <w:gridCol w:w="1841"/>
            </w:tblGrid>
            <w:tr w:rsidR="001131D9" w:rsidRPr="001131D9">
              <w:trPr>
                <w:tblCellSpacing w:w="15" w:type="dxa"/>
              </w:trPr>
              <w:tc>
                <w:tcPr>
                  <w:tcW w:w="4000" w:type="pct"/>
                  <w:vAlign w:val="center"/>
                  <w:hideMark/>
                </w:tcPr>
                <w:p w:rsidR="001131D9" w:rsidRPr="001131D9" w:rsidRDefault="001131D9" w:rsidP="00CB142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pl-PL"/>
                    </w:rPr>
                  </w:pPr>
                  <w:r w:rsidRPr="001131D9">
                    <w:rPr>
                      <w:rFonts w:ascii="Arial" w:eastAsia="Times New Roman" w:hAnsi="Arial" w:cs="Arial"/>
                      <w:b/>
                      <w:bCs/>
                      <w:sz w:val="28"/>
                      <w:szCs w:val="28"/>
                      <w:lang w:eastAsia="pl-PL"/>
                    </w:rPr>
                    <w:t>KARTA INFORMACYJNA</w:t>
                  </w:r>
                  <w:r w:rsidRPr="001131D9">
                    <w:rPr>
                      <w:rFonts w:ascii="Arial" w:eastAsia="Times New Roman" w:hAnsi="Arial" w:cs="Arial"/>
                      <w:b/>
                      <w:bCs/>
                      <w:sz w:val="28"/>
                      <w:szCs w:val="28"/>
                      <w:lang w:eastAsia="pl-PL"/>
                    </w:rPr>
                    <w:br/>
                  </w:r>
                  <w:r w:rsidRPr="001131D9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u w:val="single"/>
                      <w:lang w:eastAsia="pl-PL"/>
                    </w:rPr>
                    <w:t xml:space="preserve">URZĄD </w:t>
                  </w:r>
                  <w:r w:rsidR="00CB1428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u w:val="single"/>
                      <w:lang w:eastAsia="pl-PL"/>
                    </w:rPr>
                    <w:t>GMINY PODGÓRZYN</w:t>
                  </w:r>
                  <w:r w:rsidRPr="001131D9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pl-PL"/>
                    </w:rPr>
                    <w:br/>
                  </w:r>
                  <w:r w:rsidR="00CB1428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pl-PL"/>
                    </w:rPr>
                    <w:t>ul. Żołnierska 14</w:t>
                  </w:r>
                  <w:r w:rsidRPr="001131D9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pl-PL"/>
                    </w:rPr>
                    <w:br/>
                    <w:t>tel.</w:t>
                  </w:r>
                  <w:r w:rsidR="00CB1428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pl-PL"/>
                    </w:rPr>
                    <w:t>75 75 48 900</w:t>
                  </w:r>
                  <w:r w:rsidRPr="001131D9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pl-PL"/>
                    </w:rPr>
                    <w:t xml:space="preserve">, </w:t>
                  </w:r>
                  <w:proofErr w:type="spellStart"/>
                  <w:r w:rsidRPr="001131D9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pl-PL"/>
                    </w:rPr>
                    <w:t>fax</w:t>
                  </w:r>
                  <w:proofErr w:type="spellEnd"/>
                  <w:r w:rsidRPr="001131D9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pl-PL"/>
                    </w:rPr>
                    <w:t xml:space="preserve"> </w:t>
                  </w:r>
                  <w:r w:rsidR="00CB1428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pl-PL"/>
                    </w:rPr>
                    <w:t>76- 21 358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31D9" w:rsidRPr="001131D9" w:rsidRDefault="001131D9" w:rsidP="001131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pl-PL"/>
                    </w:rPr>
                  </w:pPr>
                </w:p>
              </w:tc>
            </w:tr>
          </w:tbl>
          <w:p w:rsidR="001131D9" w:rsidRPr="001131D9" w:rsidRDefault="001131D9" w:rsidP="001131D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</w:p>
        </w:tc>
      </w:tr>
      <w:tr w:rsidR="001131D9" w:rsidRPr="001131D9">
        <w:trPr>
          <w:tblCellSpacing w:w="0" w:type="dxa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  <w:hideMark/>
          </w:tcPr>
          <w:p w:rsidR="001131D9" w:rsidRPr="001131D9" w:rsidRDefault="00CB1428" w:rsidP="00113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lang w:eastAsia="pl-PL"/>
              </w:rPr>
              <w:t>RGP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1131D9" w:rsidRPr="001131D9" w:rsidRDefault="001131D9" w:rsidP="00113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Decyzje zezwalające na prowadzenie działalności w zakresie opróżniania zbiorników bezodpływowych</w:t>
            </w:r>
            <w:r w:rsidRPr="001131D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br/>
              <w:t>i transportu nieczystości ciekłych</w:t>
            </w:r>
          </w:p>
        </w:tc>
        <w:tc>
          <w:tcPr>
            <w:tcW w:w="4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  <w:hideMark/>
          </w:tcPr>
          <w:p w:rsidR="001131D9" w:rsidRPr="001131D9" w:rsidRDefault="001131D9" w:rsidP="001131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 </w:t>
            </w:r>
          </w:p>
        </w:tc>
      </w:tr>
      <w:tr w:rsidR="001131D9" w:rsidRPr="001131D9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1131D9" w:rsidRPr="001131D9" w:rsidRDefault="001131D9" w:rsidP="001131D9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pl-PL"/>
              </w:rPr>
              <w:br/>
            </w:r>
            <w:r w:rsidRPr="001131D9">
              <w:rPr>
                <w:rFonts w:ascii="Arial" w:eastAsia="Times New Roman" w:hAnsi="Arial" w:cs="Arial"/>
                <w:b/>
                <w:bCs/>
                <w:sz w:val="17"/>
                <w:lang w:eastAsia="pl-PL"/>
              </w:rPr>
              <w:t>Wymagane dokumenty:</w:t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  <w:t>1. Wniosek, który na podstawie art. 8 ust. 1 ustawy z dnia 13 września 1996r. o utrzymaniu czystości i porządku  w gminach wniosek o udzielenie zezwolenia powinien zawierać:</w:t>
            </w:r>
          </w:p>
          <w:p w:rsidR="001131D9" w:rsidRPr="001131D9" w:rsidRDefault="001131D9" w:rsidP="001131D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imię i nazwisko lub nazwę oraz adres zamieszkania lub siedziby przedsiębiorcy ubiegającego się o zezwolenie oraz jego numer identyfikacji podatkowej (NIP),  </w:t>
            </w:r>
          </w:p>
          <w:p w:rsidR="001131D9" w:rsidRPr="001131D9" w:rsidRDefault="001131D9" w:rsidP="001131D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określenie przedmiotu i obszaru działalności,  </w:t>
            </w:r>
          </w:p>
          <w:p w:rsidR="001131D9" w:rsidRPr="001131D9" w:rsidRDefault="001131D9" w:rsidP="001131D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określenie środków technicznych, jakimi dysponuje ubiegający się o zezwolenie na prowadzenie działalności objętej wnioskiem,  </w:t>
            </w:r>
          </w:p>
          <w:p w:rsidR="001131D9" w:rsidRPr="001131D9" w:rsidRDefault="001131D9" w:rsidP="001131D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informacje o technologiach stosowanych lub przewidzianych do stosowania przy świadczeniu usług w zakresie działalności objętej wnioskiem,  </w:t>
            </w:r>
          </w:p>
          <w:p w:rsidR="001131D9" w:rsidRPr="001131D9" w:rsidRDefault="001131D9" w:rsidP="001131D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proponowane zabiegi z zakresu ochrony środowiska i ochrony sanitarnej planowane po zakończeniu działalności,  </w:t>
            </w:r>
          </w:p>
          <w:p w:rsidR="001131D9" w:rsidRPr="001131D9" w:rsidRDefault="001131D9" w:rsidP="001131D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określenie terminu podjęcia działalności objętej wnioskiem oraz zamierzonego czasu jej prowadzenia. </w:t>
            </w:r>
          </w:p>
          <w:p w:rsidR="001131D9" w:rsidRPr="001131D9" w:rsidRDefault="001131D9" w:rsidP="001131D9">
            <w:pPr>
              <w:spacing w:after="240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  <w:t>2. Przedsiębiorca ubiegający się zezwolenie na opróżnienie zbiorników bezodpadowych i transport nieczystości ciekłych powinien udokumentować gotowość ich odbioru przez stacje zlewną.</w:t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  <w:t xml:space="preserve">3. Dodatkowo przedsiębiorca ubiegający się o uzyskanie zezwolenia na opróżnianie zbiorników bezodpływowych i transportu nieczystości ciekłych na terenie </w:t>
            </w:r>
            <w:r w:rsid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gminy Podgórzyn </w:t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powinien spełniać wymagania określone w załącznik</w:t>
            </w:r>
            <w:r w:rsid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u nr 1 do Uchwały Nr XXVII225/13</w:t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 Rady </w:t>
            </w:r>
            <w:r w:rsid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Gminy Podgórzyn z dnia 8 lutego 2013</w:t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 r.</w:t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</w:r>
            <w:r w:rsidRPr="001131D9">
              <w:rPr>
                <w:rFonts w:ascii="Arial" w:eastAsia="Times New Roman" w:hAnsi="Arial" w:cs="Arial"/>
                <w:b/>
                <w:bCs/>
                <w:sz w:val="17"/>
                <w:lang w:eastAsia="pl-PL"/>
              </w:rPr>
              <w:t>Opłaty:</w:t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  <w:t>Za wydanie zezwolenie -107 zł</w:t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</w:r>
            <w:r w:rsidRPr="001131D9">
              <w:rPr>
                <w:rFonts w:ascii="Arial" w:eastAsia="Times New Roman" w:hAnsi="Arial" w:cs="Arial"/>
                <w:b/>
                <w:bCs/>
                <w:sz w:val="17"/>
                <w:lang w:eastAsia="pl-PL"/>
              </w:rPr>
              <w:t>Miejsce dokonywania opłat:</w:t>
            </w:r>
            <w:r w:rsidRPr="001131D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pl-PL"/>
              </w:rPr>
              <w:br/>
            </w:r>
            <w:r w:rsid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Kasa Urzędu Gminy</w:t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  <w:t xml:space="preserve">lub konto: </w:t>
            </w:r>
            <w:r w:rsid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BGŻ SA Jelenia Góra 23 2030 0045 1110 0000 0102 0810</w:t>
            </w:r>
          </w:p>
          <w:p w:rsidR="001131D9" w:rsidRPr="001131D9" w:rsidRDefault="001131D9" w:rsidP="00CB1428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b/>
                <w:bCs/>
                <w:sz w:val="17"/>
                <w:lang w:eastAsia="pl-PL"/>
              </w:rPr>
              <w:t>Miejsce załatwiania sprawy:</w:t>
            </w:r>
          </w:p>
          <w:p w:rsidR="001131D9" w:rsidRPr="001131D9" w:rsidRDefault="001131D9" w:rsidP="001131D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Złożenie wniosku w </w:t>
            </w:r>
            <w:r w:rsid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Sekretariacie Urzędu Gminy, </w:t>
            </w: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 - </w:t>
            </w:r>
            <w:hyperlink r:id="rId5" w:tgtFrame="_blank" w:history="1">
              <w:r w:rsidRPr="001131D9">
                <w:rPr>
                  <w:rFonts w:ascii="Arial" w:eastAsia="Times New Roman" w:hAnsi="Arial" w:cs="Arial"/>
                  <w:color w:val="0000FF"/>
                  <w:sz w:val="17"/>
                  <w:u w:val="single"/>
                  <w:lang w:eastAsia="pl-PL"/>
                </w:rPr>
                <w:t>wzór wniosku</w:t>
              </w:r>
            </w:hyperlink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 </w:t>
            </w:r>
          </w:p>
          <w:p w:rsidR="001131D9" w:rsidRPr="001131D9" w:rsidRDefault="001131D9" w:rsidP="001131D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Odbiór decyzji - w pokoju nr </w:t>
            </w:r>
            <w:r w:rsid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 12, Tel. 75-75-48-130</w:t>
            </w:r>
          </w:p>
          <w:p w:rsidR="001131D9" w:rsidRPr="00CB1428" w:rsidRDefault="001131D9" w:rsidP="00CB142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r w:rsidRPr="001131D9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Terminy załatwienia sprawy: do 30 dni, a sprawy szczególnie skomplikowane w ciągu 2 miesięcy od dnia wszczęcia postępowania </w:t>
            </w:r>
            <w:r w:rsid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ś</w:t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</w:r>
            <w:r w:rsidRPr="00CB1428">
              <w:rPr>
                <w:rFonts w:ascii="Arial" w:eastAsia="Times New Roman" w:hAnsi="Arial" w:cs="Arial"/>
                <w:b/>
                <w:bCs/>
                <w:sz w:val="17"/>
                <w:lang w:eastAsia="pl-PL"/>
              </w:rPr>
              <w:t>Jednostka odpowiedzialna:</w:t>
            </w:r>
            <w:r w:rsidR="00CB1428">
              <w:rPr>
                <w:rFonts w:ascii="Arial" w:eastAsia="Times New Roman" w:hAnsi="Arial" w:cs="Arial"/>
                <w:b/>
                <w:bCs/>
                <w:sz w:val="17"/>
                <w:lang w:eastAsia="pl-PL"/>
              </w:rPr>
              <w:t xml:space="preserve"> </w:t>
            </w:r>
            <w:r w:rsidR="00CB1428"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Referat Gospodarki Przest</w:t>
            </w:r>
            <w:r w:rsid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rzennej, Nieruchomoś</w:t>
            </w:r>
            <w:r w:rsidR="00CB1428"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ciami, Ochrony Środowiska i Rolnictwa, pokój nr 12</w:t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, tel. </w:t>
            </w:r>
            <w:r w:rsidR="00CB1428"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75-75-48-130</w:t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</w:r>
            <w:r w:rsidRPr="00CB1428">
              <w:rPr>
                <w:rFonts w:ascii="Arial" w:eastAsia="Times New Roman" w:hAnsi="Arial" w:cs="Arial"/>
                <w:b/>
                <w:bCs/>
                <w:sz w:val="17"/>
                <w:lang w:eastAsia="pl-PL"/>
              </w:rPr>
              <w:t>Tryb odwoławczy:</w:t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  <w:t xml:space="preserve">Od decyzji przysługuje stronom prawo wniesienia odwołania do Samorządowego Kolegium Odwoławczego w </w:t>
            </w:r>
            <w:r w:rsid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Jeleniej Górze z</w:t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a pośrednictwem </w:t>
            </w:r>
            <w:r w:rsid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 Wójta Gminy Podgórzyn </w:t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w terminie14 dni od daty otrzymania. </w:t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</w:r>
            <w:r w:rsidRPr="00CB1428">
              <w:rPr>
                <w:rFonts w:ascii="Arial" w:eastAsia="Times New Roman" w:hAnsi="Arial" w:cs="Arial"/>
                <w:b/>
                <w:bCs/>
                <w:sz w:val="17"/>
                <w:lang w:eastAsia="pl-PL"/>
              </w:rPr>
              <w:t>Podstawa prawna:</w:t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  <w:t xml:space="preserve">1. Ustawa z 13 września 1996r. o utrzymaniu czystości i porządku w gminach ( </w:t>
            </w:r>
            <w:proofErr w:type="spellStart"/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Dz.U</w:t>
            </w:r>
            <w:proofErr w:type="spellEnd"/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 xml:space="preserve">. z 2012r. poz.391 z </w:t>
            </w:r>
            <w:proofErr w:type="spellStart"/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późń</w:t>
            </w:r>
            <w:proofErr w:type="spellEnd"/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. zm.);</w:t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  <w:t>2. Ustawa z dnia 14 czerwca 1960r. Kodeks postępowania administracyjnego (</w:t>
            </w:r>
            <w:proofErr w:type="spellStart"/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Dz.U</w:t>
            </w:r>
            <w:proofErr w:type="spellEnd"/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. z 2013r. , poz. 267);</w:t>
            </w:r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br/>
              <w:t>3. Rozporządzenie Ministra Finansów z dnia 28 września 2007r. w sprawie zapłaty opłaty skarbowej (</w:t>
            </w:r>
            <w:proofErr w:type="spellStart"/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Dz.U</w:t>
            </w:r>
            <w:proofErr w:type="spellEnd"/>
            <w:r w:rsidRPr="00CB1428">
              <w:rPr>
                <w:rFonts w:ascii="Arial" w:eastAsia="Times New Roman" w:hAnsi="Arial" w:cs="Arial"/>
                <w:sz w:val="17"/>
                <w:szCs w:val="17"/>
                <w:lang w:eastAsia="pl-PL"/>
              </w:rPr>
              <w:t>. z 2007r. Nr 187, poz.1330).</w:t>
            </w:r>
          </w:p>
        </w:tc>
      </w:tr>
    </w:tbl>
    <w:p w:rsidR="00745A66" w:rsidRDefault="00745A66"/>
    <w:sectPr w:rsidR="00745A66" w:rsidSect="00745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B2DD8"/>
    <w:multiLevelType w:val="multilevel"/>
    <w:tmpl w:val="C6BA6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36418C"/>
    <w:multiLevelType w:val="multilevel"/>
    <w:tmpl w:val="C4929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131D9"/>
    <w:rsid w:val="001131D9"/>
    <w:rsid w:val="002C2835"/>
    <w:rsid w:val="005F451A"/>
    <w:rsid w:val="00745A66"/>
    <w:rsid w:val="0089653A"/>
    <w:rsid w:val="00CB1428"/>
    <w:rsid w:val="00F93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5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131D9"/>
    <w:rPr>
      <w:rFonts w:ascii="Arial" w:hAnsi="Arial" w:cs="Arial" w:hint="default"/>
      <w:color w:val="0000FF"/>
      <w:sz w:val="17"/>
      <w:szCs w:val="17"/>
      <w:u w:val="single"/>
    </w:rPr>
  </w:style>
  <w:style w:type="character" w:styleId="Pogrubienie">
    <w:name w:val="Strong"/>
    <w:basedOn w:val="Domylnaczcionkaakapitu"/>
    <w:uiPriority w:val="22"/>
    <w:qFormat/>
    <w:rsid w:val="001131D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1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978761">
                  <w:marLeft w:val="3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778">
                      <w:marLeft w:val="0"/>
                      <w:marRight w:val="4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66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3D3D3"/>
                            <w:bottom w:val="none" w:sz="0" w:space="0" w:color="auto"/>
                            <w:right w:val="single" w:sz="6" w:space="0" w:color="D3D3D3"/>
                          </w:divBdr>
                          <w:divsChild>
                            <w:div w:id="137199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astolegnica.bip-gov.info.pl/UserFiles/11/File/GOK/wniosek_o_wydanie_zezwolenia_na_oproznianie_zbiornikow_bezodplywowych_i_transportu_nieczystosci_cieklych_20131016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419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UG</cp:lastModifiedBy>
  <cp:revision>5</cp:revision>
  <dcterms:created xsi:type="dcterms:W3CDTF">2014-03-04T09:44:00Z</dcterms:created>
  <dcterms:modified xsi:type="dcterms:W3CDTF">2014-03-04T09:55:00Z</dcterms:modified>
</cp:coreProperties>
</file>